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AC" w:rsidRDefault="00623EAC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3217CD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 w:rsidRPr="00623EAC">
        <w:rPr>
          <w:rFonts w:ascii="Times New Roman" w:hAnsi="Times New Roman" w:cs="Times New Roman"/>
          <w:b/>
          <w:bCs/>
          <w:sz w:val="2"/>
          <w:szCs w:val="2"/>
        </w:rPr>
        <w:t xml:space="preserve">                                                                         </w:t>
      </w: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8D11C4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bookmarkStart w:id="0" w:name="_Hlk108081151"/>
      <w:r>
        <w:rPr>
          <w:noProof/>
          <w:lang w:eastAsia="pl-PL"/>
        </w:rPr>
        <w:drawing>
          <wp:inline distT="0" distB="0" distL="0" distR="0">
            <wp:extent cx="5760720" cy="80790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66" t="36743" r="26753"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3217CD" w:rsidP="008D1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 w:rsidRPr="00623EAC">
        <w:rPr>
          <w:rFonts w:ascii="Times New Roman" w:hAnsi="Times New Roman" w:cs="Times New Roman"/>
          <w:b/>
          <w:bCs/>
          <w:sz w:val="2"/>
          <w:szCs w:val="2"/>
        </w:rPr>
        <w:t xml:space="preserve">                                                           </w:t>
      </w:r>
      <w:r w:rsidR="008D11C4"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424801" w:rsidRDefault="00424801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"/>
          <w:szCs w:val="2"/>
        </w:rPr>
      </w:pPr>
    </w:p>
    <w:p w:rsidR="003217CD" w:rsidRPr="003217CD" w:rsidRDefault="008172C6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1.</w:t>
      </w:r>
      <w:r w:rsidR="00CE264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do SWZ</w:t>
      </w:r>
    </w:p>
    <w:p w:rsidR="00645251" w:rsidRPr="00452808" w:rsidRDefault="00645251" w:rsidP="00C57E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452808">
        <w:rPr>
          <w:rFonts w:cstheme="minorHAnsi"/>
          <w:b/>
          <w:bCs/>
          <w:sz w:val="28"/>
          <w:szCs w:val="28"/>
        </w:rPr>
        <w:t xml:space="preserve">OPIS PRZEDMIOTU </w:t>
      </w:r>
      <w:r w:rsidR="006A20A9" w:rsidRPr="00452808">
        <w:rPr>
          <w:rFonts w:cstheme="minorHAnsi"/>
          <w:b/>
          <w:bCs/>
          <w:sz w:val="27"/>
          <w:szCs w:val="27"/>
        </w:rPr>
        <w:t>ZAMÓWIENIA</w:t>
      </w:r>
    </w:p>
    <w:p w:rsidR="006A20A9" w:rsidRPr="00452808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6189E" w:rsidRPr="00DE7597" w:rsidRDefault="00B6189E" w:rsidP="00B61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bookmarkStart w:id="1" w:name="_Hlk108080927"/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„Zwiększenie dostępności dla osób ze szczególnymi potrzebami w SPZOZ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</w:t>
      </w:r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>w Kalwarii Zebrzydowskiej – Miejskiej Przychodni Zdrowia”</w:t>
      </w:r>
    </w:p>
    <w:bookmarkEnd w:id="1"/>
    <w:p w:rsidR="00B6189E" w:rsidRPr="00452808" w:rsidRDefault="00B6189E" w:rsidP="00B6189E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</w:p>
    <w:p w:rsidR="00B6189E" w:rsidRPr="00035650" w:rsidRDefault="00B6189E" w:rsidP="00B6189E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  <w:r w:rsidRPr="00035650">
        <w:rPr>
          <w:rFonts w:asciiTheme="minorHAnsi" w:hAnsiTheme="minorHAnsi" w:cstheme="minorHAnsi"/>
          <w:bCs w:val="0"/>
        </w:rPr>
        <w:t>dot. postępowania o zamówienie publiczne obejmujące zakresem</w:t>
      </w:r>
    </w:p>
    <w:p w:rsidR="006A20A9" w:rsidRPr="00452808" w:rsidRDefault="008F33E7" w:rsidP="00664C48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b w:val="0"/>
          <w:bCs w:val="0"/>
        </w:rPr>
      </w:pPr>
      <w:r w:rsidRPr="00452808">
        <w:rPr>
          <w:rFonts w:asciiTheme="minorHAnsi" w:hAnsiTheme="minorHAnsi" w:cstheme="minorHAnsi"/>
        </w:rPr>
        <w:t xml:space="preserve">Część </w:t>
      </w:r>
      <w:r w:rsidR="00C040DA" w:rsidRPr="00452808">
        <w:rPr>
          <w:rFonts w:asciiTheme="minorHAnsi" w:hAnsiTheme="minorHAnsi" w:cstheme="minorHAnsi"/>
        </w:rPr>
        <w:t>I</w:t>
      </w:r>
      <w:r w:rsidRPr="00452808">
        <w:rPr>
          <w:rFonts w:asciiTheme="minorHAnsi" w:hAnsiTheme="minorHAnsi" w:cstheme="minorHAnsi"/>
        </w:rPr>
        <w:t xml:space="preserve">I: </w:t>
      </w:r>
      <w:r w:rsidR="005F3A2A">
        <w:rPr>
          <w:rFonts w:asciiTheme="minorHAnsi" w:hAnsiTheme="minorHAnsi" w:cstheme="minorHAnsi"/>
        </w:rPr>
        <w:t>dostawę</w:t>
      </w:r>
      <w:r w:rsidR="005F3A2A" w:rsidRPr="005F3A2A">
        <w:rPr>
          <w:rFonts w:asciiTheme="minorHAnsi" w:hAnsiTheme="minorHAnsi" w:cstheme="minorHAnsi"/>
        </w:rPr>
        <w:t xml:space="preserve"> systemu kolejkowego</w:t>
      </w: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2808">
        <w:rPr>
          <w:rFonts w:cstheme="minorHAnsi"/>
          <w:b/>
          <w:bCs/>
        </w:rPr>
        <w:t>Specyfikacja techniczna zawiera opis wymagań minimalnych</w:t>
      </w:r>
    </w:p>
    <w:p w:rsidR="00452808" w:rsidRPr="00452808" w:rsidRDefault="00452808" w:rsidP="00452808">
      <w:pPr>
        <w:pStyle w:val="Tekstpodstawowy"/>
        <w:tabs>
          <w:tab w:val="left" w:pos="851"/>
        </w:tabs>
        <w:spacing w:after="0"/>
        <w:rPr>
          <w:rFonts w:cstheme="minorHAnsi"/>
        </w:rPr>
      </w:pPr>
      <w:r w:rsidRPr="00452808">
        <w:rPr>
          <w:rFonts w:cstheme="minorHAnsi"/>
        </w:rPr>
        <w:t>CPV:</w:t>
      </w:r>
    </w:p>
    <w:p w:rsidR="00623EAC" w:rsidRPr="00623EAC" w:rsidRDefault="00623EAC" w:rsidP="00623EAC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  <w:r w:rsidRPr="00623EAC">
        <w:rPr>
          <w:rFonts w:cstheme="minorHAnsi"/>
          <w:bCs/>
        </w:rPr>
        <w:t>31682230-1 Graficzne panele wyświetlające</w:t>
      </w:r>
    </w:p>
    <w:p w:rsidR="00623EAC" w:rsidRDefault="00623EAC" w:rsidP="00623EAC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  <w:r w:rsidRPr="00623EAC">
        <w:rPr>
          <w:rFonts w:cstheme="minorHAnsi"/>
          <w:bCs/>
        </w:rPr>
        <w:t>48000000-8 Pakiety oprogramowania i systemy informatyczne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1844"/>
        <w:gridCol w:w="1417"/>
        <w:gridCol w:w="992"/>
        <w:gridCol w:w="5529"/>
      </w:tblGrid>
      <w:tr w:rsidR="004D71AB" w:rsidTr="00AC6DA9">
        <w:trPr>
          <w:trHeight w:val="530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KATEGORIA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 xml:space="preserve">RODZAJ </w:t>
            </w:r>
            <w:r w:rsidR="001D3F55" w:rsidRPr="001D3F55">
              <w:rPr>
                <w:b/>
              </w:rPr>
              <w:t xml:space="preserve"> DOSTAWY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ILOŚĆ</w:t>
            </w:r>
          </w:p>
        </w:tc>
        <w:tc>
          <w:tcPr>
            <w:tcW w:w="5529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PARAMETRY</w:t>
            </w:r>
          </w:p>
        </w:tc>
      </w:tr>
      <w:tr w:rsidR="005F3A2A" w:rsidTr="00AC6DA9">
        <w:trPr>
          <w:trHeight w:val="258"/>
        </w:trPr>
        <w:tc>
          <w:tcPr>
            <w:tcW w:w="1844" w:type="dxa"/>
          </w:tcPr>
          <w:p w:rsidR="005F3A2A" w:rsidRPr="0019674A" w:rsidRDefault="005F3A2A" w:rsidP="00454CE4">
            <w:pPr>
              <w:rPr>
                <w:b/>
                <w:sz w:val="24"/>
                <w:szCs w:val="24"/>
              </w:rPr>
            </w:pPr>
          </w:p>
          <w:p w:rsidR="005F3A2A" w:rsidRPr="00C0448E" w:rsidRDefault="005F3A2A" w:rsidP="0093752B">
            <w:pPr>
              <w:rPr>
                <w:b/>
                <w:sz w:val="28"/>
                <w:szCs w:val="28"/>
              </w:rPr>
            </w:pPr>
            <w:r w:rsidRPr="0019674A">
              <w:rPr>
                <w:b/>
                <w:sz w:val="24"/>
                <w:szCs w:val="24"/>
              </w:rPr>
              <w:t>Sprzęt elektroniczny  i multimedialny</w:t>
            </w:r>
          </w:p>
        </w:tc>
        <w:tc>
          <w:tcPr>
            <w:tcW w:w="1417" w:type="dxa"/>
          </w:tcPr>
          <w:p w:rsidR="00282F81" w:rsidRDefault="00282F81" w:rsidP="00282F81"/>
          <w:p w:rsidR="005F3A2A" w:rsidRDefault="005F3A2A" w:rsidP="00282F81">
            <w:r w:rsidRPr="00AA6EAF">
              <w:t xml:space="preserve">Zakup system kolejkowego </w:t>
            </w:r>
          </w:p>
        </w:tc>
        <w:tc>
          <w:tcPr>
            <w:tcW w:w="992" w:type="dxa"/>
          </w:tcPr>
          <w:p w:rsidR="00282F81" w:rsidRDefault="00282F81" w:rsidP="00282F81">
            <w:pPr>
              <w:jc w:val="center"/>
            </w:pPr>
          </w:p>
          <w:p w:rsidR="005F3A2A" w:rsidRDefault="005F3A2A" w:rsidP="00282F81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529" w:type="dxa"/>
            <w:vAlign w:val="center"/>
          </w:tcPr>
          <w:p w:rsidR="00282F81" w:rsidRPr="00CE264A" w:rsidRDefault="00470CA8" w:rsidP="00282F81">
            <w:r w:rsidRPr="00CE264A">
              <w:t>S</w:t>
            </w:r>
            <w:r w:rsidR="00282F81" w:rsidRPr="00CE264A">
              <w:t xml:space="preserve">ystem kolejkowy zawierający: </w:t>
            </w:r>
          </w:p>
          <w:p w:rsidR="00282F81" w:rsidRPr="00CE264A" w:rsidRDefault="00282F81" w:rsidP="00282F81">
            <w:r w:rsidRPr="00CE264A">
              <w:t>Automat biletowy wolnostojący 3 sztuki</w:t>
            </w:r>
          </w:p>
          <w:p w:rsidR="007B4453" w:rsidRPr="00CE264A" w:rsidRDefault="007B4453" w:rsidP="007B445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wymagania w zakresie biletomatu: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 xml:space="preserve">Automat biletowy 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wyświetlacz 19 cali umieszczony pionowo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format ekranu 5:4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ekran dotykowy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pozwala umieści dowolną ilość przycisków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pozwala umieści informację o ilości osób oczekujących w danej kolejce na przyciskach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możliwość pobrania biletu na konkretną godzinę dane dnia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drukarkę termiczną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długość papieru 80 metrów, szerokość 80 mm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możliwość wydruku biletu o dowolnej długości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możliwość wydruku biletu z informacją o numerze pacjenta, liczbie oczekujących, kod kreskowy, przewidywany czas oczekiwania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drukarka o wydajności min. 300 mm/s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 xml:space="preserve">rewizje na wymianę papieru w tylnej części obudowy, Zamawiający nie dopuszcza rewizji na froncie biletomatu, </w:t>
            </w:r>
          </w:p>
          <w:p w:rsidR="00E43C1B" w:rsidRPr="00CE328D" w:rsidRDefault="00E43C1B" w:rsidP="00CE328D">
            <w:pPr>
              <w:rPr>
                <w:rFonts w:cstheme="minorHAnsi"/>
              </w:rPr>
            </w:pP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>Automat biletowy musi być przystosowany dla osób niepełnosprawnych: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proofErr w:type="spellStart"/>
            <w:r w:rsidRPr="00CE328D">
              <w:rPr>
                <w:rFonts w:cstheme="minorHAnsi"/>
              </w:rPr>
              <w:t>Biletomat</w:t>
            </w:r>
            <w:proofErr w:type="spellEnd"/>
            <w:r w:rsidRPr="00CE328D">
              <w:rPr>
                <w:rFonts w:cstheme="minorHAnsi"/>
              </w:rPr>
              <w:t xml:space="preserve"> musi posiadać przycisk fizyczny opisany alfabetem Braille’a. Wciśnięcie przycisku powoduje: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 xml:space="preserve">wydrukowanie biletu z najwyższym priorytetem oraz generuje zapowiedź głosową z biletomatu o kolejce oraz numerze pobranego biletu. 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 xml:space="preserve">Informację głosową z biletomatu o tym, że zaraz podejdzie personel przychodni. </w:t>
            </w:r>
          </w:p>
          <w:p w:rsidR="00E43C1B" w:rsidRPr="00CE328D" w:rsidRDefault="00E43C1B" w:rsidP="00E43C1B">
            <w:pPr>
              <w:rPr>
                <w:rFonts w:cstheme="minorHAnsi"/>
              </w:rPr>
            </w:pPr>
            <w:r w:rsidRPr="00CE328D">
              <w:rPr>
                <w:rFonts w:cstheme="minorHAnsi"/>
              </w:rPr>
              <w:t xml:space="preserve">Biletomat musi posiadać wbudowane głośniki w celu przekazywania informacji dźwiękowej o pobranym numerze, wybranej kolejce lub informacji o tym, że zaraz podejdzie personel przychodni. Rozwiązanie pozwala na poinformowanie osoby niedowidzącej oraz niewidomej o dalszych czynnościach.  </w:t>
            </w:r>
          </w:p>
          <w:p w:rsidR="00297F8B" w:rsidRPr="00E43C1B" w:rsidRDefault="00297F8B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:rsidR="00297F8B" w:rsidRPr="00CE264A" w:rsidRDefault="00297F8B" w:rsidP="00297F8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 xml:space="preserve">Wyświetlacz stanowiskowy LED czteroznakowy o rozdzielczości 16x32 piksele o minimalnej wysokości znaków 12 cm działający w technologii </w:t>
            </w:r>
            <w:proofErr w:type="spellStart"/>
            <w:r w:rsidRPr="00CE264A">
              <w:rPr>
                <w:rFonts w:asciiTheme="minorHAnsi" w:hAnsiTheme="minorHAnsi" w:cstheme="minorHAnsi"/>
              </w:rPr>
              <w:t>PoE</w:t>
            </w:r>
            <w:proofErr w:type="spellEnd"/>
            <w:r w:rsidRPr="00CE264A">
              <w:rPr>
                <w:rFonts w:asciiTheme="minorHAnsi" w:hAnsiTheme="minorHAnsi" w:cstheme="minorHAnsi"/>
              </w:rPr>
              <w:t xml:space="preserve"> nie wymagający dodatkowego zasilania</w:t>
            </w:r>
            <w:r w:rsidR="0049302C" w:rsidRPr="00CE264A">
              <w:rPr>
                <w:rFonts w:asciiTheme="minorHAnsi" w:hAnsiTheme="minorHAnsi" w:cstheme="minorHAnsi"/>
              </w:rPr>
              <w:t xml:space="preserve"> -  9 sztuk</w:t>
            </w:r>
          </w:p>
          <w:p w:rsidR="00297F8B" w:rsidRPr="00CE264A" w:rsidRDefault="00297F8B" w:rsidP="00297F8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 xml:space="preserve">Wyświetlacz grupowy LED ośmioznakowy o rozdzielczości 16x64 piksele o minimalnej wysokości znaków 12 cm działający w technologii </w:t>
            </w:r>
            <w:proofErr w:type="spellStart"/>
            <w:r w:rsidRPr="00CE264A">
              <w:rPr>
                <w:rFonts w:asciiTheme="minorHAnsi" w:hAnsiTheme="minorHAnsi" w:cstheme="minorHAnsi"/>
              </w:rPr>
              <w:t>PoE</w:t>
            </w:r>
            <w:proofErr w:type="spellEnd"/>
            <w:r w:rsidRPr="00CE264A">
              <w:rPr>
                <w:rFonts w:asciiTheme="minorHAnsi" w:hAnsiTheme="minorHAnsi" w:cstheme="minorHAnsi"/>
              </w:rPr>
              <w:t xml:space="preserve"> nie wymagający dodatkowego zasilania.</w:t>
            </w:r>
            <w:r w:rsidR="0049302C" w:rsidRPr="00CE264A">
              <w:rPr>
                <w:rFonts w:asciiTheme="minorHAnsi" w:hAnsiTheme="minorHAnsi" w:cstheme="minorHAnsi"/>
              </w:rPr>
              <w:t xml:space="preserve"> -</w:t>
            </w:r>
            <w:r w:rsidR="00CF03C9" w:rsidRPr="00CE264A">
              <w:rPr>
                <w:rFonts w:asciiTheme="minorHAnsi" w:hAnsiTheme="minorHAnsi" w:cstheme="minorHAnsi"/>
              </w:rPr>
              <w:t>1</w:t>
            </w:r>
            <w:r w:rsidR="0049302C" w:rsidRPr="00CE264A">
              <w:rPr>
                <w:rFonts w:asciiTheme="minorHAnsi" w:hAnsiTheme="minorHAnsi" w:cstheme="minorHAnsi"/>
              </w:rPr>
              <w:t xml:space="preserve"> sztuk</w:t>
            </w:r>
            <w:r w:rsidR="00CF03C9" w:rsidRPr="00CE264A">
              <w:rPr>
                <w:rFonts w:asciiTheme="minorHAnsi" w:hAnsiTheme="minorHAnsi" w:cstheme="minorHAnsi"/>
              </w:rPr>
              <w:t>a</w:t>
            </w:r>
          </w:p>
          <w:p w:rsidR="00297F8B" w:rsidRPr="00E44F0D" w:rsidRDefault="00297F8B" w:rsidP="007B445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  <w:r w:rsidRPr="00CE264A">
              <w:rPr>
                <w:rFonts w:asciiTheme="minorHAnsi" w:hAnsiTheme="minorHAnsi" w:cstheme="minorHAnsi"/>
              </w:rPr>
              <w:t>Ekran główny LCD 55” – monitor pracujący w trybie minimum 16/7</w:t>
            </w:r>
            <w:r w:rsidR="00E44F0D" w:rsidRPr="00CE264A">
              <w:rPr>
                <w:rFonts w:asciiTheme="minorHAnsi" w:hAnsiTheme="minorHAnsi" w:cstheme="minorHAnsi"/>
              </w:rPr>
              <w:t xml:space="preserve"> – 7 sztuk</w:t>
            </w:r>
          </w:p>
          <w:p w:rsidR="00282F81" w:rsidRDefault="00282F81" w:rsidP="00282F81">
            <w:r>
              <w:t>Serwer, licencja, aplikacja/oprogramowanie do zintegrowania. Dostawa, montaż, konfiguracja i pełne uruchomienie, szkolenie pracowników. Opieka powdrożeniowa &gt;2 miesiące</w:t>
            </w:r>
          </w:p>
          <w:p w:rsidR="00282F81" w:rsidRDefault="00282F81" w:rsidP="00282F81">
            <w:r>
              <w:t>Gwarancja  &gt;24 miesiące</w:t>
            </w:r>
          </w:p>
          <w:p w:rsidR="00282F81" w:rsidRDefault="00282F81" w:rsidP="00282F81">
            <w:r>
              <w:t xml:space="preserve">Wdrożenie systemu kolejkowego  musi zapewnić: </w:t>
            </w:r>
          </w:p>
          <w:p w:rsidR="00282F81" w:rsidRDefault="00282F81" w:rsidP="00282F81">
            <w:r>
              <w:t>1. Możliwość określenia priorytetów dla przywołań dla osób z niepełnosprawnościami,</w:t>
            </w:r>
          </w:p>
          <w:p w:rsidR="00282F81" w:rsidRDefault="00282F81" w:rsidP="00282F81">
            <w:r>
              <w:t xml:space="preserve">2. Przywołania audio, </w:t>
            </w:r>
          </w:p>
          <w:p w:rsidR="00282F81" w:rsidRDefault="00282F81" w:rsidP="00282F81">
            <w:r>
              <w:t xml:space="preserve">3. Wydawanie biletów z komunikatem audio, </w:t>
            </w:r>
          </w:p>
          <w:p w:rsidR="00282F81" w:rsidRDefault="00282F81" w:rsidP="00282F81">
            <w:r>
              <w:t>4. Przywołania wizualne spełniające wymagania standardu dla kontrastu,</w:t>
            </w:r>
            <w:r w:rsidR="009A2E2F">
              <w:t xml:space="preserve"> </w:t>
            </w:r>
            <w:r>
              <w:t>informacji tekstowych i nietekstowych</w:t>
            </w:r>
          </w:p>
          <w:p w:rsidR="00282F81" w:rsidRDefault="00282F81" w:rsidP="00282F81">
            <w:r>
              <w:t>5. Wyposażenie automatów</w:t>
            </w:r>
            <w:r w:rsidR="00F17325">
              <w:t xml:space="preserve"> </w:t>
            </w:r>
            <w:r>
              <w:t>biletowych w oznaczenia w języku Braille'a).</w:t>
            </w:r>
          </w:p>
          <w:p w:rsidR="00282F81" w:rsidRDefault="00282F81" w:rsidP="00282F81">
            <w:r>
              <w:t>6. Biletomat przystosowany dla osób niepełnosprawnych, poruszających się na wózku inwalidzkim , biletomat nie może być wyższy niż 150cm, kąt odchylenia ekranu od pionu wynosi maksymalnie 20 stopni.</w:t>
            </w:r>
          </w:p>
          <w:p w:rsidR="00282F81" w:rsidRDefault="00282F81" w:rsidP="00282F81">
            <w:r>
              <w:t xml:space="preserve">Na ekranie biletomatu musi być możliwość zmiany kontrastu wyświetlanych treści. Rozwiązanie ułatwia obsługę biletomatu osobą niedowidzącym. </w:t>
            </w:r>
          </w:p>
          <w:p w:rsidR="00282F81" w:rsidRDefault="00282F81" w:rsidP="00282F81">
            <w:r>
              <w:t xml:space="preserve">Biletomat musi posiadać przycisk fizyczny opisany alfabetem Braille’a. </w:t>
            </w:r>
          </w:p>
          <w:p w:rsidR="00282F81" w:rsidRDefault="00282F81" w:rsidP="00282F81">
            <w:r>
              <w:t>Biletomat musi posiadać wbudowane głośniki w celu przekazywania informacji dźwiękowej o pobranym numerze.</w:t>
            </w:r>
          </w:p>
          <w:p w:rsidR="00282F81" w:rsidRDefault="00282F81" w:rsidP="00282F81">
            <w:r>
              <w:t>Aplikacja mobilna z modułem SMS</w:t>
            </w:r>
          </w:p>
          <w:p w:rsidR="00282F81" w:rsidRDefault="00282F81" w:rsidP="00282F81">
            <w:r>
              <w:t>System  wyposażony w dedykowaną aplikację mobilną w celu pobrania biletu mobilnego z poziomu urządzenia placówki. Posiada możliwość ograniczania ilości pobranych biletów w każdej z operacji na każde urządzenie mobilne,</w:t>
            </w:r>
          </w:p>
          <w:p w:rsidR="00282F81" w:rsidRDefault="00282F81" w:rsidP="00282F81">
            <w:r>
              <w:t>Moduły SMS</w:t>
            </w:r>
          </w:p>
          <w:p w:rsidR="00282F81" w:rsidRDefault="00282F81" w:rsidP="00282F81">
            <w:r>
              <w:t>Dwustopniowa rezerwacja wymagająca dodatkowego potwierdzenia ze strony użytkownika za pomocą SMS</w:t>
            </w:r>
          </w:p>
          <w:p w:rsidR="00282F81" w:rsidRDefault="00282F81" w:rsidP="00282F81">
            <w:r>
              <w:t>Możliwość przesyłania za pomocą wiadomości SMS potwierdzeń o umówionych wizytach</w:t>
            </w:r>
          </w:p>
          <w:p w:rsidR="00282F81" w:rsidRDefault="00282F81" w:rsidP="00282F81">
            <w:r>
              <w:t>Możliwość przesyłania za pomocą wiadomości SMS przypomnień o zbliżającej się wizycie</w:t>
            </w:r>
          </w:p>
          <w:p w:rsidR="00282F81" w:rsidRDefault="00282F81" w:rsidP="00282F81">
            <w:r>
              <w:t>SMS z kodem weryfikującym wysyłany podczas procesu rezerwacji internetowej</w:t>
            </w:r>
          </w:p>
          <w:p w:rsidR="005F3A2A" w:rsidRDefault="00282F81" w:rsidP="00282F81">
            <w:r>
              <w:t>Możliwość anulowania wizyty za pomocą wiadomości SMS</w:t>
            </w:r>
          </w:p>
          <w:p w:rsidR="00454CE4" w:rsidRPr="00CE264A" w:rsidRDefault="00454CE4" w:rsidP="00282F81">
            <w:pPr>
              <w:rPr>
                <w:rFonts w:cstheme="minorHAnsi"/>
              </w:rPr>
            </w:pPr>
            <w:r w:rsidRPr="00CE264A">
              <w:rPr>
                <w:rFonts w:cstheme="minorHAnsi"/>
              </w:rPr>
              <w:t>Zamawiający wymaga aby system kolejkowy miał możliwość wysyłania smsów przy procesie rezerwacji internetowej do kolejki np. Rejestracja</w:t>
            </w:r>
          </w:p>
          <w:p w:rsidR="00454CE4" w:rsidRPr="00CE264A" w:rsidRDefault="00454CE4" w:rsidP="00282F81">
            <w:pPr>
              <w:rPr>
                <w:rFonts w:cstheme="minorHAnsi"/>
              </w:rPr>
            </w:pPr>
          </w:p>
          <w:p w:rsidR="00454CE4" w:rsidRPr="00CE264A" w:rsidRDefault="00454CE4" w:rsidP="00282F81">
            <w:pPr>
              <w:rPr>
                <w:rFonts w:ascii="Times New Roman" w:hAnsi="Times New Roman" w:cs="Times New Roman"/>
              </w:rPr>
            </w:pPr>
            <w:r w:rsidRPr="00CE264A">
              <w:rPr>
                <w:rFonts w:cstheme="minorHAnsi"/>
              </w:rPr>
              <w:t>Zamawiający pokrywa tylko koszt wysłanego smsa</w:t>
            </w:r>
            <w:r w:rsidRPr="00CE264A">
              <w:rPr>
                <w:rFonts w:ascii="Times New Roman" w:hAnsi="Times New Roman" w:cs="Times New Roman"/>
              </w:rPr>
              <w:t>.</w:t>
            </w:r>
          </w:p>
          <w:p w:rsidR="008D11C4" w:rsidRPr="00CE264A" w:rsidRDefault="008D11C4" w:rsidP="00282F81">
            <w:pPr>
              <w:rPr>
                <w:rFonts w:ascii="Times New Roman" w:hAnsi="Times New Roman" w:cs="Times New Roman"/>
              </w:rPr>
            </w:pPr>
          </w:p>
          <w:p w:rsidR="008D11C4" w:rsidRPr="00CE264A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Zamawiający wymaga aby system miał możliwość:</w:t>
            </w:r>
          </w:p>
          <w:p w:rsidR="008D11C4" w:rsidRPr="00CE264A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Rezerwacji internetowej do kolejki działającej zgodnie z wytycznymi WCAG 2.1 oraz modułami sms umożliwiającymi anulację umówionej wizyty, potwierdzenie umówionej wizyty, przypomnienie o umówionej wizycie oraz wysyłanie kodu weryfikacyjnego, który należy wprowadzić podczas umawiania wizyty do kolejki np. Rejestracja</w:t>
            </w:r>
          </w:p>
          <w:p w:rsidR="008D11C4" w:rsidRPr="00CE264A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Rezerwacja powinna działać w  HTTPS.</w:t>
            </w:r>
          </w:p>
          <w:p w:rsidR="008D11C4" w:rsidRPr="00CE264A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Aplikację mobilną umożliwiającą pobranie biletu do bieżącej kolejki bez konieczności dotykania biletomatu, o ograniczonym zasięgu,. Aplikacja mobilna ma mieć możliwość wysyłania powiadomień o obecnie wezwanym numerze do stanowiska/gabinetu lekarskiego</w:t>
            </w:r>
          </w:p>
          <w:p w:rsidR="008D11C4" w:rsidRPr="00CE264A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Możliwość tworzenia dowolnej ilości kolejek.</w:t>
            </w:r>
          </w:p>
          <w:p w:rsidR="008D11C4" w:rsidRDefault="008D11C4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Możliwość dowolnej ilości przekierowań pacjenta do różnych gabinetów bez konieczności zmiany numeru biletu pacjenta.</w:t>
            </w:r>
          </w:p>
          <w:p w:rsidR="00E43C1B" w:rsidRPr="00CE328D" w:rsidRDefault="00E43C1B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E328D">
              <w:rPr>
                <w:rFonts w:asciiTheme="minorHAnsi" w:hAnsiTheme="minorHAnsi" w:cstheme="minorHAnsi"/>
              </w:rPr>
              <w:t xml:space="preserve">W celu weryfikacji przez Zamawiającego należy podać linki do pobrania aplikacji ze Sklepu Play oraz APP </w:t>
            </w:r>
            <w:proofErr w:type="spellStart"/>
            <w:r w:rsidRPr="00CE328D">
              <w:rPr>
                <w:rFonts w:asciiTheme="minorHAnsi" w:hAnsiTheme="minorHAnsi" w:cstheme="minorHAnsi"/>
              </w:rPr>
              <w:t>Store</w:t>
            </w:r>
            <w:proofErr w:type="spellEnd"/>
          </w:p>
          <w:p w:rsidR="00CE51C6" w:rsidRPr="00CE328D" w:rsidRDefault="00CE51C6" w:rsidP="008D11C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CE51C6" w:rsidRPr="00CE264A" w:rsidRDefault="00CE51C6" w:rsidP="00CE51C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E264A">
              <w:rPr>
                <w:rFonts w:asciiTheme="minorHAnsi" w:hAnsiTheme="minorHAnsi" w:cstheme="minorHAnsi"/>
              </w:rPr>
              <w:t>Zamawiający wymaga aby system kolejkowy posiadał możliwość umawiania się przez rezerwację internetową do kolejki np. Rejestracja. Zamawiającemu zależy na tym, żeby dzięki rezerwacji internetowej do rejestracji zmniejszyć ilość pacjentów oczekujących w tym samym czasie na wezwanie do stanowiska rejestracji. Rezerwacja internetowa przewiduje umawianie się do kolejki na konkretną godzinę tylko i wyłącznie do stanowisk rejestracji.</w:t>
            </w:r>
          </w:p>
          <w:p w:rsidR="00CE51C6" w:rsidRDefault="00CE51C6" w:rsidP="008D11C4">
            <w:pPr>
              <w:pStyle w:val="Akapitzlist"/>
              <w:ind w:left="0"/>
            </w:pPr>
          </w:p>
        </w:tc>
      </w:tr>
    </w:tbl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2"/>
      </w:tblGrid>
      <w:tr w:rsidR="005C7313" w:rsidRPr="00EA0F1A" w:rsidTr="00BE7202">
        <w:trPr>
          <w:trHeight w:hRule="exact" w:val="34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C7313" w:rsidRPr="00EA0F1A" w:rsidRDefault="005C7313" w:rsidP="00BE7202">
            <w:pPr>
              <w:kinsoku w:val="0"/>
              <w:overflowPunct w:val="0"/>
              <w:spacing w:after="0" w:line="333" w:lineRule="exact"/>
              <w:ind w:left="142" w:firstLine="284"/>
              <w:jc w:val="center"/>
              <w:textAlignment w:val="baseline"/>
              <w:rPr>
                <w:rFonts w:cstheme="minorHAnsi"/>
                <w:b/>
                <w:bCs/>
                <w:spacing w:val="6"/>
              </w:rPr>
            </w:pPr>
            <w:r w:rsidRPr="00EA0F1A">
              <w:rPr>
                <w:rFonts w:cstheme="minorHAnsi"/>
                <w:b/>
                <w:bCs/>
                <w:spacing w:val="6"/>
              </w:rPr>
              <w:lastRenderedPageBreak/>
              <w:t>OGÓLNE WYMAGANIA DOTYCZĄCE PRZEDMIOTU ZAMÓWIENIA</w:t>
            </w:r>
          </w:p>
        </w:tc>
      </w:tr>
      <w:tr w:rsidR="005C7313" w:rsidRPr="00EA0F1A" w:rsidTr="008172C6">
        <w:trPr>
          <w:trHeight w:hRule="exact" w:val="26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454CE4">
            <w:pPr>
              <w:kinsoku w:val="0"/>
              <w:overflowPunct w:val="0"/>
              <w:spacing w:line="262" w:lineRule="exact"/>
              <w:ind w:left="142"/>
              <w:textAlignment w:val="baseline"/>
              <w:rPr>
                <w:rFonts w:cstheme="minorHAnsi"/>
                <w:b/>
                <w:spacing w:val="2"/>
              </w:rPr>
            </w:pPr>
            <w:r w:rsidRPr="00EA0F1A">
              <w:rPr>
                <w:rFonts w:cstheme="minorHAnsi"/>
                <w:b/>
                <w:spacing w:val="2"/>
              </w:rPr>
              <w:t xml:space="preserve">Gwarancja podstawowa </w:t>
            </w:r>
            <w:r w:rsidR="00BE66CA">
              <w:rPr>
                <w:rFonts w:cstheme="minorHAnsi"/>
                <w:b/>
                <w:spacing w:val="2"/>
              </w:rPr>
              <w:t xml:space="preserve">- min.  </w:t>
            </w:r>
            <w:r w:rsidR="00492099">
              <w:rPr>
                <w:rFonts w:cstheme="minorHAnsi"/>
                <w:b/>
                <w:spacing w:val="2"/>
              </w:rPr>
              <w:t>2 lata (24</w:t>
            </w:r>
            <w:r w:rsidRPr="00EA0F1A">
              <w:rPr>
                <w:rFonts w:cstheme="minorHAnsi"/>
                <w:b/>
                <w:spacing w:val="2"/>
              </w:rPr>
              <w:t xml:space="preserve"> miesi</w:t>
            </w:r>
            <w:r w:rsidR="00492099">
              <w:rPr>
                <w:rFonts w:cstheme="minorHAnsi"/>
                <w:b/>
                <w:spacing w:val="2"/>
              </w:rPr>
              <w:t>ące</w:t>
            </w:r>
            <w:r w:rsidRPr="00EA0F1A">
              <w:rPr>
                <w:rFonts w:cstheme="minorHAnsi"/>
                <w:b/>
                <w:spacing w:val="2"/>
              </w:rPr>
              <w:t>)</w:t>
            </w:r>
          </w:p>
          <w:p w:rsidR="005C7313" w:rsidRPr="00894C82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  <w:r w:rsidRPr="007942C3">
              <w:rPr>
                <w:rFonts w:cstheme="minorHAnsi"/>
              </w:rPr>
              <w:t>Gwarancja powinna obejmować bezpłatne</w:t>
            </w:r>
            <w:r w:rsidR="00BE66CA">
              <w:rPr>
                <w:rFonts w:cstheme="minorHAnsi"/>
              </w:rPr>
              <w:t xml:space="preserve"> naprawy i bezpłatne przeglądy </w:t>
            </w:r>
            <w:r w:rsidRPr="007942C3">
              <w:rPr>
                <w:rFonts w:cstheme="minorHAnsi"/>
              </w:rPr>
              <w:t>w ciągu min.</w:t>
            </w:r>
            <w:r w:rsidR="0093752B">
              <w:rPr>
                <w:rFonts w:cstheme="minorHAnsi"/>
              </w:rPr>
              <w:t xml:space="preserve"> </w:t>
            </w:r>
            <w:r w:rsidR="00DA1DB3">
              <w:rPr>
                <w:rFonts w:cstheme="minorHAnsi"/>
              </w:rPr>
              <w:t>2</w:t>
            </w:r>
            <w:r w:rsidR="00BE66CA">
              <w:rPr>
                <w:rFonts w:cstheme="minorHAnsi"/>
              </w:rPr>
              <w:t xml:space="preserve"> lat </w:t>
            </w:r>
            <w:r w:rsidR="008172C6">
              <w:rPr>
                <w:rFonts w:cstheme="minorHAnsi"/>
              </w:rPr>
              <w:t xml:space="preserve"> według warunków gwarancji</w:t>
            </w:r>
            <w:r w:rsidR="00894C82">
              <w:rPr>
                <w:rFonts w:cstheme="minorHAnsi"/>
              </w:rPr>
              <w:t>.</w:t>
            </w:r>
          </w:p>
          <w:p w:rsidR="00894C82" w:rsidRPr="00EA0F1A" w:rsidRDefault="00894C82" w:rsidP="00894C82">
            <w:pPr>
              <w:widowControl w:val="0"/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</w:p>
          <w:p w:rsidR="005C7313" w:rsidRPr="00EA0F1A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8" w:lineRule="exact"/>
              <w:ind w:left="142"/>
              <w:textAlignment w:val="baseline"/>
              <w:rPr>
                <w:rFonts w:cstheme="minorHAnsi"/>
                <w:spacing w:val="-2"/>
              </w:rPr>
            </w:pPr>
            <w:r w:rsidRPr="00EA0F1A">
              <w:rPr>
                <w:rFonts w:cstheme="minorHAnsi"/>
                <w:b/>
                <w:spacing w:val="-2"/>
              </w:rPr>
              <w:t>Koszty oferty powinny uwzględniać</w:t>
            </w:r>
            <w:r w:rsidRPr="00EA0F1A">
              <w:rPr>
                <w:rFonts w:cstheme="minorHAnsi"/>
                <w:spacing w:val="-2"/>
              </w:rPr>
              <w:t>:</w:t>
            </w:r>
          </w:p>
          <w:p w:rsidR="003B27A7" w:rsidRDefault="005C7313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koszty </w:t>
            </w:r>
            <w:r w:rsidR="003B27A7">
              <w:rPr>
                <w:rFonts w:cstheme="minorHAnsi"/>
              </w:rPr>
              <w:t>zakupu i dostawy</w:t>
            </w:r>
          </w:p>
          <w:p w:rsidR="003B27A7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koszty montażu</w:t>
            </w:r>
          </w:p>
          <w:p w:rsidR="005C7313" w:rsidRPr="00EA0F1A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94C82">
              <w:rPr>
                <w:rFonts w:cstheme="minorHAnsi"/>
              </w:rPr>
              <w:t>jeżeli dotyczy</w:t>
            </w:r>
            <w:r w:rsidR="00051C90">
              <w:rPr>
                <w:rFonts w:cstheme="minorHAnsi"/>
              </w:rPr>
              <w:t xml:space="preserve"> - </w:t>
            </w:r>
            <w:r w:rsidR="00894C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koszty </w:t>
            </w:r>
            <w:r w:rsidR="005C7313" w:rsidRPr="00EA0F1A">
              <w:rPr>
                <w:rFonts w:cstheme="minorHAnsi"/>
              </w:rPr>
              <w:t>pierwszych przeglądów serwisowych według zaleceń producenta oraz zgodnie z instrukcją,</w:t>
            </w:r>
          </w:p>
        </w:tc>
      </w:tr>
      <w:tr w:rsidR="005C7313" w:rsidRPr="00EA0F1A" w:rsidTr="00B6189E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454CE4">
            <w:pPr>
              <w:kinsoku w:val="0"/>
              <w:overflowPunct w:val="0"/>
              <w:spacing w:line="248" w:lineRule="exact"/>
              <w:ind w:left="142"/>
              <w:textAlignment w:val="baseline"/>
              <w:rPr>
                <w:rFonts w:cstheme="minorHAnsi"/>
                <w:b/>
              </w:rPr>
            </w:pPr>
            <w:r w:rsidRPr="00EA0F1A">
              <w:rPr>
                <w:rFonts w:cstheme="minorHAnsi"/>
                <w:b/>
              </w:rPr>
              <w:t>Do oferty należy dołączyć przedmiotowe środki dowodowe:</w:t>
            </w:r>
          </w:p>
          <w:p w:rsidR="005C7313" w:rsidRPr="00EA0F1A" w:rsidRDefault="005C7313" w:rsidP="003B27A7">
            <w:pPr>
              <w:kinsoku w:val="0"/>
              <w:overflowPunct w:val="0"/>
              <w:spacing w:line="256" w:lineRule="exact"/>
              <w:ind w:left="142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foldery, prospekty ze zdjęciami oferowanego </w:t>
            </w:r>
            <w:r w:rsidR="003B27A7">
              <w:rPr>
                <w:rFonts w:cstheme="minorHAnsi"/>
              </w:rPr>
              <w:t>sprzętu</w:t>
            </w:r>
            <w:r w:rsidRPr="00EA0F1A">
              <w:rPr>
                <w:rFonts w:cstheme="minorHAnsi"/>
              </w:rPr>
              <w:t>, z wymiarami oraz opisem wyposażenia;</w:t>
            </w:r>
          </w:p>
        </w:tc>
      </w:tr>
      <w:tr w:rsidR="005C7313" w:rsidRPr="00EA0F1A" w:rsidTr="008172C6">
        <w:trPr>
          <w:trHeight w:hRule="exact" w:val="8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66C3A">
            <w:pPr>
              <w:tabs>
                <w:tab w:val="num" w:pos="720"/>
              </w:tabs>
              <w:ind w:left="142"/>
              <w:rPr>
                <w:rFonts w:cstheme="minorHAnsi"/>
                <w:spacing w:val="-1"/>
              </w:rPr>
            </w:pPr>
            <w:r w:rsidRPr="00EA0F1A">
              <w:rPr>
                <w:rFonts w:cstheme="minorHAnsi"/>
                <w:spacing w:val="-1"/>
              </w:rPr>
              <w:t xml:space="preserve"> </w:t>
            </w:r>
            <w:r w:rsidRPr="00EA0F1A">
              <w:rPr>
                <w:rFonts w:cstheme="minorHAnsi"/>
                <w:b/>
                <w:spacing w:val="-1"/>
              </w:rPr>
              <w:t>W terminie dostawy należy dostarczyć:</w:t>
            </w:r>
            <w:r w:rsidRPr="00EA0F1A">
              <w:rPr>
                <w:rFonts w:cstheme="minorHAnsi"/>
                <w:spacing w:val="-1"/>
              </w:rPr>
              <w:t xml:space="preserve"> instrukcje obsługi i konserwacji, urządzeń i sprzętu w języku polskim, książki gwarancyjne</w:t>
            </w:r>
            <w:r w:rsidRPr="00EA0F1A">
              <w:rPr>
                <w:rFonts w:cstheme="minorHAnsi"/>
              </w:rPr>
              <w:t>, atest</w:t>
            </w:r>
            <w:r w:rsidR="00A66C3A">
              <w:rPr>
                <w:rFonts w:cstheme="minorHAnsi"/>
              </w:rPr>
              <w:t>y, certyfikaty</w:t>
            </w:r>
            <w:r w:rsidRPr="00EA0F1A">
              <w:rPr>
                <w:rFonts w:cstheme="minorHAnsi"/>
              </w:rPr>
              <w:t>.</w:t>
            </w:r>
          </w:p>
        </w:tc>
      </w:tr>
    </w:tbl>
    <w:p w:rsidR="00282F81" w:rsidRDefault="00282F81" w:rsidP="00AC6DA9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sectPr w:rsidR="00282F81" w:rsidSect="008D11C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42" w:rsidRDefault="00CA5842" w:rsidP="00063271">
      <w:pPr>
        <w:spacing w:after="0" w:line="240" w:lineRule="auto"/>
      </w:pPr>
      <w:r>
        <w:separator/>
      </w:r>
    </w:p>
  </w:endnote>
  <w:endnote w:type="continuationSeparator" w:id="0">
    <w:p w:rsidR="00CA5842" w:rsidRDefault="00CA5842" w:rsidP="000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42" w:rsidRDefault="00CA5842" w:rsidP="00063271">
      <w:pPr>
        <w:spacing w:after="0" w:line="240" w:lineRule="auto"/>
      </w:pPr>
      <w:r>
        <w:separator/>
      </w:r>
    </w:p>
  </w:footnote>
  <w:footnote w:type="continuationSeparator" w:id="0">
    <w:p w:rsidR="00CA5842" w:rsidRDefault="00CA5842" w:rsidP="0006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EE"/>
    <w:multiLevelType w:val="singleLevel"/>
    <w:tmpl w:val="A8541528"/>
    <w:lvl w:ilvl="0">
      <w:start w:val="1"/>
      <w:numFmt w:val="upperLetter"/>
      <w:lvlText w:val="%1."/>
      <w:lvlJc w:val="left"/>
      <w:pPr>
        <w:tabs>
          <w:tab w:val="num" w:pos="432"/>
        </w:tabs>
        <w:ind w:left="72"/>
      </w:pPr>
      <w:rPr>
        <w:rFonts w:cs="Times New Roman"/>
        <w:b/>
        <w:strike w:val="0"/>
        <w:snapToGrid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49A2"/>
    <w:rsid w:val="00005549"/>
    <w:rsid w:val="000222B2"/>
    <w:rsid w:val="00027949"/>
    <w:rsid w:val="00045B86"/>
    <w:rsid w:val="00051C90"/>
    <w:rsid w:val="00057AAB"/>
    <w:rsid w:val="00063271"/>
    <w:rsid w:val="00065A8C"/>
    <w:rsid w:val="00066415"/>
    <w:rsid w:val="000C2C18"/>
    <w:rsid w:val="000C5F19"/>
    <w:rsid w:val="000E3EEC"/>
    <w:rsid w:val="000F2CDF"/>
    <w:rsid w:val="000F3555"/>
    <w:rsid w:val="00112483"/>
    <w:rsid w:val="00116F56"/>
    <w:rsid w:val="001278D2"/>
    <w:rsid w:val="001749A2"/>
    <w:rsid w:val="00175AE2"/>
    <w:rsid w:val="0019674A"/>
    <w:rsid w:val="001D3F55"/>
    <w:rsid w:val="00224165"/>
    <w:rsid w:val="00227BE5"/>
    <w:rsid w:val="00236472"/>
    <w:rsid w:val="0025489E"/>
    <w:rsid w:val="00260116"/>
    <w:rsid w:val="00282F81"/>
    <w:rsid w:val="00297F8B"/>
    <w:rsid w:val="003217CD"/>
    <w:rsid w:val="003300DE"/>
    <w:rsid w:val="00333412"/>
    <w:rsid w:val="003357A7"/>
    <w:rsid w:val="00350FCF"/>
    <w:rsid w:val="00353F26"/>
    <w:rsid w:val="00361F8C"/>
    <w:rsid w:val="00395429"/>
    <w:rsid w:val="003B27A7"/>
    <w:rsid w:val="003B6506"/>
    <w:rsid w:val="0040003D"/>
    <w:rsid w:val="00412BE7"/>
    <w:rsid w:val="00424801"/>
    <w:rsid w:val="0043335F"/>
    <w:rsid w:val="00434D1E"/>
    <w:rsid w:val="00442B6A"/>
    <w:rsid w:val="00452808"/>
    <w:rsid w:val="00454CE4"/>
    <w:rsid w:val="00461CE6"/>
    <w:rsid w:val="00470CA8"/>
    <w:rsid w:val="00473BC5"/>
    <w:rsid w:val="00476900"/>
    <w:rsid w:val="00492099"/>
    <w:rsid w:val="0049302C"/>
    <w:rsid w:val="004B2C5C"/>
    <w:rsid w:val="004C309C"/>
    <w:rsid w:val="004D5DF8"/>
    <w:rsid w:val="004D71AB"/>
    <w:rsid w:val="005174A8"/>
    <w:rsid w:val="0054275D"/>
    <w:rsid w:val="00560E2A"/>
    <w:rsid w:val="005670D5"/>
    <w:rsid w:val="005B7E1D"/>
    <w:rsid w:val="005C7313"/>
    <w:rsid w:val="005F3A2A"/>
    <w:rsid w:val="005F42DD"/>
    <w:rsid w:val="00614460"/>
    <w:rsid w:val="00623EAC"/>
    <w:rsid w:val="00645251"/>
    <w:rsid w:val="00654575"/>
    <w:rsid w:val="0066242A"/>
    <w:rsid w:val="00664C48"/>
    <w:rsid w:val="0067492C"/>
    <w:rsid w:val="006A20A9"/>
    <w:rsid w:val="006E0B3F"/>
    <w:rsid w:val="007119C1"/>
    <w:rsid w:val="00732E09"/>
    <w:rsid w:val="00752A6E"/>
    <w:rsid w:val="00753F57"/>
    <w:rsid w:val="00776A03"/>
    <w:rsid w:val="00780092"/>
    <w:rsid w:val="00786237"/>
    <w:rsid w:val="007B4453"/>
    <w:rsid w:val="008172C6"/>
    <w:rsid w:val="00852C21"/>
    <w:rsid w:val="0086253C"/>
    <w:rsid w:val="00875750"/>
    <w:rsid w:val="00894C82"/>
    <w:rsid w:val="008C2E41"/>
    <w:rsid w:val="008C52F4"/>
    <w:rsid w:val="008D11C4"/>
    <w:rsid w:val="008D59D8"/>
    <w:rsid w:val="008F33E7"/>
    <w:rsid w:val="0093752B"/>
    <w:rsid w:val="009528C6"/>
    <w:rsid w:val="0097609F"/>
    <w:rsid w:val="00984DE2"/>
    <w:rsid w:val="009878A6"/>
    <w:rsid w:val="009A2E2F"/>
    <w:rsid w:val="009C28C8"/>
    <w:rsid w:val="009D0CB5"/>
    <w:rsid w:val="00A06B27"/>
    <w:rsid w:val="00A17FEE"/>
    <w:rsid w:val="00A4398D"/>
    <w:rsid w:val="00A66C3A"/>
    <w:rsid w:val="00A813E9"/>
    <w:rsid w:val="00A96F66"/>
    <w:rsid w:val="00AA4941"/>
    <w:rsid w:val="00AA6EAF"/>
    <w:rsid w:val="00AC6DA9"/>
    <w:rsid w:val="00B6189E"/>
    <w:rsid w:val="00B64824"/>
    <w:rsid w:val="00BA2DC7"/>
    <w:rsid w:val="00BC2C3B"/>
    <w:rsid w:val="00BE66CA"/>
    <w:rsid w:val="00BE7202"/>
    <w:rsid w:val="00BE7F6B"/>
    <w:rsid w:val="00C040DA"/>
    <w:rsid w:val="00C043C7"/>
    <w:rsid w:val="00C0448E"/>
    <w:rsid w:val="00C13752"/>
    <w:rsid w:val="00C16B99"/>
    <w:rsid w:val="00C57EC4"/>
    <w:rsid w:val="00C635F9"/>
    <w:rsid w:val="00C84081"/>
    <w:rsid w:val="00C94FD9"/>
    <w:rsid w:val="00C95FE5"/>
    <w:rsid w:val="00CA5842"/>
    <w:rsid w:val="00CE264A"/>
    <w:rsid w:val="00CE328D"/>
    <w:rsid w:val="00CE51C6"/>
    <w:rsid w:val="00CF03C9"/>
    <w:rsid w:val="00D923F9"/>
    <w:rsid w:val="00DA1DB3"/>
    <w:rsid w:val="00DB05AC"/>
    <w:rsid w:val="00DC763E"/>
    <w:rsid w:val="00DD462A"/>
    <w:rsid w:val="00DE4F1C"/>
    <w:rsid w:val="00E0093F"/>
    <w:rsid w:val="00E22DA8"/>
    <w:rsid w:val="00E31B42"/>
    <w:rsid w:val="00E43C1B"/>
    <w:rsid w:val="00E44F0D"/>
    <w:rsid w:val="00E87DB3"/>
    <w:rsid w:val="00EB59CF"/>
    <w:rsid w:val="00EC2CF6"/>
    <w:rsid w:val="00EF6248"/>
    <w:rsid w:val="00F17325"/>
    <w:rsid w:val="00F268CE"/>
    <w:rsid w:val="00F277B9"/>
    <w:rsid w:val="00F36356"/>
    <w:rsid w:val="00F47A50"/>
    <w:rsid w:val="00F85844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2A"/>
  </w:style>
  <w:style w:type="paragraph" w:styleId="Nagwek4">
    <w:name w:val="heading 4"/>
    <w:basedOn w:val="Normalny"/>
    <w:link w:val="Nagwek4Znak"/>
    <w:uiPriority w:val="9"/>
    <w:unhideWhenUsed/>
    <w:qFormat/>
    <w:rsid w:val="00361F8C"/>
    <w:pPr>
      <w:widowControl w:val="0"/>
      <w:autoSpaceDE w:val="0"/>
      <w:autoSpaceDN w:val="0"/>
      <w:spacing w:after="0" w:line="240" w:lineRule="auto"/>
      <w:ind w:left="496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F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3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1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52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808"/>
  </w:style>
  <w:style w:type="paragraph" w:styleId="Nagwek">
    <w:name w:val="header"/>
    <w:basedOn w:val="Normalny"/>
    <w:link w:val="NagwekZnak"/>
    <w:uiPriority w:val="99"/>
    <w:semiHidden/>
    <w:unhideWhenUsed/>
    <w:rsid w:val="0042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01"/>
  </w:style>
  <w:style w:type="paragraph" w:styleId="Stopka">
    <w:name w:val="footer"/>
    <w:basedOn w:val="Normalny"/>
    <w:link w:val="StopkaZnak"/>
    <w:uiPriority w:val="99"/>
    <w:semiHidden/>
    <w:unhideWhenUsed/>
    <w:rsid w:val="0042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01"/>
  </w:style>
  <w:style w:type="paragraph" w:styleId="Akapitzlist">
    <w:name w:val="List Paragraph"/>
    <w:basedOn w:val="Normalny"/>
    <w:uiPriority w:val="34"/>
    <w:qFormat/>
    <w:rsid w:val="008D11C4"/>
    <w:pPr>
      <w:suppressAutoHyphens/>
      <w:spacing w:after="200" w:line="276" w:lineRule="auto"/>
      <w:ind w:left="720"/>
      <w:contextualSpacing/>
    </w:pPr>
    <w:rPr>
      <w:rFonts w:ascii="Calibri" w:eastAsia="SimSun" w:hAnsi="Calibri" w:cs="font36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Kutermak</cp:lastModifiedBy>
  <cp:revision>2</cp:revision>
  <dcterms:created xsi:type="dcterms:W3CDTF">2022-09-08T13:56:00Z</dcterms:created>
  <dcterms:modified xsi:type="dcterms:W3CDTF">2022-09-08T13:56:00Z</dcterms:modified>
</cp:coreProperties>
</file>